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B52" w:rsidRPr="00B85B52" w:rsidRDefault="00B85B52" w:rsidP="00B85B52">
      <w:pPr>
        <w:pBdr>
          <w:bottom w:val="single" w:sz="24" w:space="0" w:color="B30000"/>
        </w:pBdr>
        <w:shd w:val="clear" w:color="auto" w:fill="FFFFFF"/>
        <w:spacing w:before="150" w:after="150" w:line="240" w:lineRule="auto"/>
        <w:outlineLvl w:val="0"/>
        <w:rPr>
          <w:rFonts w:ascii="Arial" w:eastAsia="Times New Roman" w:hAnsi="Arial" w:cs="Arial"/>
          <w:b/>
          <w:bCs/>
          <w:color w:val="000000"/>
          <w:kern w:val="36"/>
          <w:sz w:val="54"/>
          <w:szCs w:val="54"/>
          <w:lang w:eastAsia="ru-RU"/>
        </w:rPr>
      </w:pPr>
      <w:r w:rsidRPr="00B85B52">
        <w:rPr>
          <w:rFonts w:ascii="Arial" w:eastAsia="Times New Roman" w:hAnsi="Arial" w:cs="Arial"/>
          <w:b/>
          <w:bCs/>
          <w:color w:val="000000"/>
          <w:kern w:val="36"/>
          <w:sz w:val="54"/>
          <w:szCs w:val="54"/>
          <w:lang w:eastAsia="ru-RU"/>
        </w:rPr>
        <w:t>Разъяснение по экстремизму</w:t>
      </w:r>
    </w:p>
    <w:p w:rsidR="00B85B52" w:rsidRPr="00B85B52" w:rsidRDefault="00B85B52" w:rsidP="00B85B52">
      <w:pPr>
        <w:shd w:val="clear" w:color="auto" w:fill="FFFFFF"/>
        <w:spacing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Одной из особенностей современной России стала активная деструктивная деятельность многочисленных общественных формирований, в том числе различных партий и общественных движений. Анализ их деятельности показывает, что она по многим направлениям выходит за рамки закона: их печатные издания, радио- и телевыступления лидеров, пропагандистские кампании прямо угрожают общественному порядку, спокойствию и безопасности граждан, межнациональному согласию, государственному строю, то есть — имеют выраженный экстремистский характер.</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По своим направлениям экстремизм многовекторен. Экстремистская деятельность может осуществляться в отношении совершенно различных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наций, народностей.</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Отсюда и разные формы экстремизма: экстремизм националистический, религиозный, молодежный.</w:t>
      </w:r>
      <w:r w:rsidRPr="00B85B52">
        <w:rPr>
          <w:rFonts w:ascii="Arial" w:eastAsia="Times New Roman" w:hAnsi="Arial" w:cs="Arial"/>
          <w:color w:val="000000"/>
          <w:sz w:val="27"/>
          <w:szCs w:val="27"/>
          <w:lang w:eastAsia="ru-RU"/>
        </w:rPr>
        <w:br/>
        <w:t>Необходимо отметить, что в чистом виде ни одна из форм экстремизма не существует. Всегда происходит смешение названных форм с преобладанием той или 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мотивации преступного поведения их членов.</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При анализе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связанной прежде всего с миграционными процессами, этнической монополизацией малого и среднего бизнеса, огромным количеством гастарбайтеров, занимающих рабочие места и способствующих обвалу цен на рынке труда, разным менталитетом граждан.</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 xml:space="preserve">Насколько многообразен и многолик экстремизм, настолько разнообразны порождающие его мотивы. По мнению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деятельности, </w:t>
      </w:r>
      <w:r w:rsidRPr="00B85B52">
        <w:rPr>
          <w:rFonts w:ascii="Arial" w:eastAsia="Times New Roman" w:hAnsi="Arial" w:cs="Arial"/>
          <w:color w:val="000000"/>
          <w:sz w:val="27"/>
          <w:szCs w:val="27"/>
          <w:lang w:eastAsia="ru-RU"/>
        </w:rPr>
        <w:lastRenderedPageBreak/>
        <w:t>товарищеский, самоутверждения, молодежной романтики, героизма, игровой, привлекательности смерти. Мотивация правонарушителей существенно отличается от мотивации законопослушных граждан.</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Мотивацию преступного поведения в экстремистских организациях разделяют на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Характер мотивации поведения каждого члена и всей группы в целом различается по силе и направленности. Сила мотивации зависит от взаимного влияния участников группы, их консолидации. Поскольку экстремистские организации, как правило, стараются поддерживать конспирацию своей деятельности, они вынуждены быть сплоченными, за счет этого достигается усилие мотивированности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В отличии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 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 xml:space="preserve">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w:t>
      </w:r>
      <w:r w:rsidRPr="00B85B52">
        <w:rPr>
          <w:rFonts w:ascii="Arial" w:eastAsia="Times New Roman" w:hAnsi="Arial" w:cs="Arial"/>
          <w:color w:val="000000"/>
          <w:sz w:val="27"/>
          <w:szCs w:val="27"/>
          <w:lang w:eastAsia="ru-RU"/>
        </w:rPr>
        <w:lastRenderedPageBreak/>
        <w:t>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r w:rsidRPr="00B85B52">
        <w:rPr>
          <w:rFonts w:ascii="Arial" w:eastAsia="Times New Roman" w:hAnsi="Arial" w:cs="Arial"/>
          <w:color w:val="000000"/>
          <w:sz w:val="27"/>
          <w:szCs w:val="27"/>
          <w:lang w:eastAsia="ru-RU"/>
        </w:rPr>
        <w:br/>
        <w:t>Какими бы мотивами ни руководствовались экстремисты, их основная цель дестабилизация социального и этнополитического положения, создание максимально конфликтных ситуаций.</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среде.</w:t>
      </w:r>
    </w:p>
    <w:p w:rsidR="00B85B52" w:rsidRPr="00B85B52" w:rsidRDefault="00B85B52" w:rsidP="00B85B52">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B85B52">
        <w:rPr>
          <w:rFonts w:ascii="Arial" w:eastAsia="Times New Roman" w:hAnsi="Arial" w:cs="Arial"/>
          <w:color w:val="000000"/>
          <w:sz w:val="27"/>
          <w:szCs w:val="27"/>
          <w:lang w:eastAsia="ru-RU"/>
        </w:rPr>
        <w:t>На постоянной основе проводится мониторинг средств массовой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w:t>
      </w:r>
    </w:p>
    <w:p w:rsidR="00F26383" w:rsidRDefault="00F26383">
      <w:bookmarkStart w:id="0" w:name="_GoBack"/>
      <w:bookmarkEnd w:id="0"/>
    </w:p>
    <w:sectPr w:rsidR="00F26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186"/>
    <w:rsid w:val="00297186"/>
    <w:rsid w:val="00B85B52"/>
    <w:rsid w:val="00F26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82CB53-B70A-477E-86A6-0BF42C0F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85B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B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85B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3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5005</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Ершова</dc:creator>
  <cp:keywords/>
  <dc:description/>
  <cp:lastModifiedBy>Елена Ершова</cp:lastModifiedBy>
  <cp:revision>2</cp:revision>
  <dcterms:created xsi:type="dcterms:W3CDTF">2020-01-26T13:11:00Z</dcterms:created>
  <dcterms:modified xsi:type="dcterms:W3CDTF">2020-01-26T13:11:00Z</dcterms:modified>
</cp:coreProperties>
</file>